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4596" w14:textId="77777777" w:rsidR="002B46A0" w:rsidRDefault="00CE0D4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</w:t>
      </w:r>
    </w:p>
    <w:p w14:paraId="65A4C933" w14:textId="4C9A4F60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projektu informatycznego </w:t>
      </w:r>
    </w:p>
    <w:p w14:paraId="3C8F6B73" w14:textId="5141EC8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E0D40">
        <w:rPr>
          <w:rFonts w:ascii="Arial" w:hAnsi="Arial" w:cs="Arial"/>
          <w:b/>
          <w:color w:val="auto"/>
          <w:sz w:val="24"/>
          <w:szCs w:val="24"/>
        </w:rPr>
        <w:t>II</w:t>
      </w:r>
      <w:r w:rsidR="00EC71E8">
        <w:rPr>
          <w:rFonts w:ascii="Arial" w:hAnsi="Arial" w:cs="Arial"/>
          <w:b/>
          <w:color w:val="auto"/>
          <w:sz w:val="24"/>
          <w:szCs w:val="24"/>
        </w:rPr>
        <w:t>I</w:t>
      </w:r>
      <w:r w:rsidR="00CE0D4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CE0D40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027112E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C550E1F" w:rsidR="00CA516B" w:rsidRPr="002B50C0" w:rsidRDefault="00CE0D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e-Zdrowie z SP ZOZ MSWiA: r</w:t>
            </w:r>
            <w:r>
              <w:rPr>
                <w:rFonts w:ascii="Arial" w:hAnsi="Arial" w:cs="Arial"/>
                <w:sz w:val="20"/>
                <w:szCs w:val="20"/>
              </w:rPr>
              <w:t>ozwój nowoczesnych e-usług publicznych dla p</w:t>
            </w:r>
            <w:r w:rsidRPr="00AC7421">
              <w:rPr>
                <w:rFonts w:ascii="Arial" w:hAnsi="Arial" w:cs="Arial"/>
                <w:sz w:val="20"/>
                <w:szCs w:val="20"/>
              </w:rPr>
              <w:t>acjentów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2AFCADF" w:rsidR="00CA516B" w:rsidRPr="00141A92" w:rsidRDefault="00CE0D4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Pr="00AC7421">
              <w:rPr>
                <w:rFonts w:ascii="Arial" w:hAnsi="Arial" w:cs="Arial"/>
                <w:sz w:val="20"/>
                <w:szCs w:val="20"/>
              </w:rPr>
              <w:t>Spraw Wewnętrznych i Administracji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B2FB8C4" w:rsidR="00CA516B" w:rsidRPr="006822BC" w:rsidRDefault="00CE0D40" w:rsidP="0057559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EE224" w14:textId="77777777" w:rsidR="00CE0D40" w:rsidRPr="00AC7421" w:rsidRDefault="00CE0D40" w:rsidP="00CE0D40">
            <w:pPr>
              <w:spacing w:before="60" w:after="0" w:line="240" w:lineRule="auto"/>
              <w:ind w:firstLine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Partnerzy to 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sz w:val="20"/>
                <w:szCs w:val="20"/>
              </w:rPr>
              <w:t xml:space="preserve">szpitali z przychodniami, w tym 1 kliniczny, 12 wielospecjalistycznych i 3 specjalistyczne, o statusie prawnym 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Samodzielnych Publicznych Zakładów Opieki Zdrowotnej </w:t>
            </w:r>
            <w:r>
              <w:rPr>
                <w:rFonts w:ascii="Arial" w:hAnsi="Arial" w:cs="Arial"/>
                <w:sz w:val="20"/>
                <w:szCs w:val="20"/>
              </w:rPr>
              <w:t xml:space="preserve">podlegających </w:t>
            </w:r>
            <w:r w:rsidRPr="00AC7421">
              <w:rPr>
                <w:rFonts w:ascii="Arial" w:hAnsi="Arial" w:cs="Arial"/>
                <w:sz w:val="20"/>
                <w:szCs w:val="20"/>
              </w:rPr>
              <w:t>Minist</w:t>
            </w:r>
            <w:r>
              <w:rPr>
                <w:rFonts w:ascii="Arial" w:hAnsi="Arial" w:cs="Arial"/>
                <w:sz w:val="20"/>
                <w:szCs w:val="20"/>
              </w:rPr>
              <w:t>rowi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 Spra</w:t>
            </w:r>
            <w:r>
              <w:rPr>
                <w:rFonts w:ascii="Arial" w:hAnsi="Arial" w:cs="Arial"/>
                <w:sz w:val="20"/>
                <w:szCs w:val="20"/>
              </w:rPr>
              <w:t>w Wewnętrznych i Administracji:</w:t>
            </w:r>
          </w:p>
          <w:p w14:paraId="56868473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CSK MSWiA w Warszawie,</w:t>
            </w:r>
          </w:p>
          <w:p w14:paraId="019415E9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9192EDD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6279600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7B24870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D91EF52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296CF5E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E9E13ED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16F4F93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64CAA7E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63599C9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1599114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41F9D08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BD823E9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DE6599D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19AF00C" w14:textId="0908D02D" w:rsidR="00CA516B" w:rsidRPr="00141A92" w:rsidRDefault="00CE0D40" w:rsidP="00CE0D4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CE0D40" w:rsidRPr="00AC7421" w:rsidRDefault="00CE0D40" w:rsidP="00CE0D40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AC7421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53DA90F5" w:rsidR="00CA516B" w:rsidRPr="00857D85" w:rsidRDefault="00CE0D40" w:rsidP="00CE0D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AC7421">
              <w:rPr>
                <w:rFonts w:ascii="Arial" w:hAnsi="Arial" w:cs="Arial"/>
                <w:sz w:val="20"/>
                <w:szCs w:val="20"/>
              </w:rPr>
              <w:t>: Program Operacyjny Polska Cyfrowa</w:t>
            </w:r>
            <w:r>
              <w:rPr>
                <w:rFonts w:ascii="Arial" w:hAnsi="Arial" w:cs="Arial"/>
                <w:sz w:val="20"/>
                <w:szCs w:val="20"/>
              </w:rPr>
              <w:t xml:space="preserve"> 2014-2020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II oś p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riorytetowa: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e-Administracja i otwarty rząd,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działanie 2.1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Wysoka dostępność i jakość e-usług publicznych.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4CBE199" w:rsidR="00CA516B" w:rsidRPr="00141A92" w:rsidRDefault="00CE0D40" w:rsidP="00857D8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857D85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57C84F2" w:rsidR="005212C8" w:rsidRPr="00141A92" w:rsidRDefault="00CE0D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A377A11" w:rsidR="00CA516B" w:rsidRPr="00857D85" w:rsidRDefault="00CE0D40" w:rsidP="00EC71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04.</w:t>
            </w:r>
            <w:r>
              <w:rPr>
                <w:rFonts w:ascii="Arial" w:hAnsi="Arial" w:cs="Arial"/>
                <w:sz w:val="20"/>
                <w:szCs w:val="20"/>
              </w:rPr>
              <w:t xml:space="preserve">11.2019 – </w:t>
            </w:r>
            <w:r w:rsidR="00EC71E8">
              <w:rPr>
                <w:rFonts w:ascii="Arial" w:hAnsi="Arial" w:cs="Arial"/>
                <w:sz w:val="20"/>
                <w:szCs w:val="20"/>
              </w:rPr>
              <w:t>31.10.2022</w:t>
            </w:r>
          </w:p>
        </w:tc>
      </w:tr>
    </w:tbl>
    <w:p w14:paraId="30071234" w14:textId="279FA2C4" w:rsidR="00CA516B" w:rsidRPr="00DC027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C0278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DC02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06A89517" w14:textId="64B277C6" w:rsidR="00CE0D40" w:rsidRPr="00F94B05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CE0D40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CE0D40">
        <w:rPr>
          <w:rFonts w:ascii="Arial" w:hAnsi="Arial" w:cs="Arial"/>
          <w:color w:val="auto"/>
          <w:sz w:val="20"/>
        </w:rPr>
        <w:t>umożliwiają realizację Projektu, zatem nie wymagają one zmian. W</w:t>
      </w:r>
      <w:r w:rsidR="00CE0D40" w:rsidRPr="00F94B05">
        <w:rPr>
          <w:rFonts w:ascii="Arial" w:hAnsi="Arial" w:cs="Arial"/>
          <w:color w:val="auto"/>
          <w:sz w:val="20"/>
        </w:rPr>
        <w:t>ykaz kluczowych aktów prawnych regulujących obszar, którego dotyczy Projekt</w:t>
      </w:r>
      <w:r w:rsidR="00CE0D40">
        <w:rPr>
          <w:rFonts w:ascii="Arial" w:hAnsi="Arial" w:cs="Arial"/>
          <w:color w:val="auto"/>
          <w:sz w:val="20"/>
        </w:rPr>
        <w:t>:</w:t>
      </w:r>
    </w:p>
    <w:p w14:paraId="40568CFA" w14:textId="15DE92F4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Ustawa z dnia 17 lutego 2005 r. o informatyzacji działalności podmiotów realizujących zadania publiczne;</w:t>
      </w:r>
    </w:p>
    <w:p w14:paraId="536B3BA5" w14:textId="4A26AECF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 xml:space="preserve">Ustawa z dnia 10 maja 2018 r. o ochronie danych osobowych.  </w:t>
      </w:r>
    </w:p>
    <w:p w14:paraId="53DC0733" w14:textId="06B878BC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Ustawa z dnia 28 kwietnia 2011 r. o systemie</w:t>
      </w:r>
      <w:r>
        <w:rPr>
          <w:rFonts w:cstheme="minorHAnsi"/>
          <w:sz w:val="20"/>
        </w:rPr>
        <w:t xml:space="preserve"> informacji w ochronie zdrowia;</w:t>
      </w:r>
    </w:p>
    <w:p w14:paraId="3B0D1CB3" w14:textId="6DFC7586" w:rsidR="000727A5" w:rsidRPr="000947D0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Ustawa z dnia 5 sierpnia 2010 r. o ochronie informacji niejawnych</w:t>
      </w:r>
      <w:r w:rsidRPr="000947D0">
        <w:rPr>
          <w:rFonts w:cstheme="minorHAnsi"/>
          <w:sz w:val="20"/>
        </w:rPr>
        <w:t>;</w:t>
      </w:r>
    </w:p>
    <w:p w14:paraId="0112CB75" w14:textId="24898447" w:rsidR="000727A5" w:rsidRPr="000947D0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0947D0">
        <w:rPr>
          <w:rFonts w:cstheme="minorHAnsi"/>
          <w:sz w:val="20"/>
        </w:rPr>
        <w:t>Ustawa z dnia 6 listopada 2008 r. o prawach pacj</w:t>
      </w:r>
      <w:r>
        <w:rPr>
          <w:rFonts w:cstheme="minorHAnsi"/>
          <w:sz w:val="20"/>
        </w:rPr>
        <w:t>enta i Rzecznika Praw Pacjenta;</w:t>
      </w:r>
    </w:p>
    <w:p w14:paraId="49140578" w14:textId="185C6BE8" w:rsidR="000727A5" w:rsidRPr="000947D0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0947D0">
        <w:rPr>
          <w:rFonts w:cstheme="minorHAnsi"/>
          <w:sz w:val="20"/>
        </w:rPr>
        <w:t>Ustawa z dnia 5 grudnia 1996 r. o zawodach lekarza i lekar</w:t>
      </w:r>
      <w:r>
        <w:rPr>
          <w:rFonts w:cstheme="minorHAnsi"/>
          <w:sz w:val="20"/>
        </w:rPr>
        <w:t>za dentysty</w:t>
      </w:r>
      <w:r w:rsidRPr="000947D0">
        <w:rPr>
          <w:rFonts w:cstheme="minorHAnsi"/>
          <w:sz w:val="20"/>
        </w:rPr>
        <w:t>;</w:t>
      </w:r>
    </w:p>
    <w:p w14:paraId="2022AEC1" w14:textId="37B5413E" w:rsidR="000727A5" w:rsidRPr="000947D0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0947D0">
        <w:rPr>
          <w:rFonts w:cstheme="minorHAnsi"/>
          <w:sz w:val="20"/>
        </w:rPr>
        <w:t>Ustawa z dnia 15 lipca 2011 r. o z</w:t>
      </w:r>
      <w:r>
        <w:rPr>
          <w:rFonts w:cstheme="minorHAnsi"/>
          <w:sz w:val="20"/>
        </w:rPr>
        <w:t>awodach pielęgniarki i położnej;</w:t>
      </w:r>
    </w:p>
    <w:p w14:paraId="6D96DF1A" w14:textId="25C26A18" w:rsidR="000727A5" w:rsidRPr="000947D0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0947D0">
        <w:rPr>
          <w:rFonts w:cstheme="minorHAnsi"/>
          <w:sz w:val="20"/>
        </w:rPr>
        <w:t>Ustawa z dnia 15 kwietnia 201</w:t>
      </w:r>
      <w:r>
        <w:rPr>
          <w:rFonts w:cstheme="minorHAnsi"/>
          <w:sz w:val="20"/>
        </w:rPr>
        <w:t>1 r. o działalności leczniczej</w:t>
      </w:r>
      <w:r w:rsidRPr="000947D0">
        <w:rPr>
          <w:rFonts w:cstheme="minorHAnsi"/>
          <w:sz w:val="20"/>
        </w:rPr>
        <w:t>;</w:t>
      </w:r>
    </w:p>
    <w:p w14:paraId="4FF9E31A" w14:textId="2892EAFC" w:rsidR="000727A5" w:rsidRPr="000947D0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0947D0">
        <w:rPr>
          <w:rFonts w:cstheme="minorHAnsi"/>
          <w:sz w:val="20"/>
        </w:rPr>
        <w:t>Ustawa z dnia 18 lipca 2002 r. o świadcz</w:t>
      </w:r>
      <w:r>
        <w:rPr>
          <w:rFonts w:cstheme="minorHAnsi"/>
          <w:sz w:val="20"/>
        </w:rPr>
        <w:t>eniu usług drogą elektroniczną</w:t>
      </w:r>
      <w:r w:rsidRPr="000947D0">
        <w:rPr>
          <w:rFonts w:cstheme="minorHAnsi"/>
          <w:sz w:val="20"/>
        </w:rPr>
        <w:t>;</w:t>
      </w:r>
    </w:p>
    <w:p w14:paraId="408A439F" w14:textId="2E3107FB" w:rsidR="000727A5" w:rsidRPr="000947D0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0947D0">
        <w:rPr>
          <w:rFonts w:cstheme="minorHAnsi"/>
          <w:sz w:val="20"/>
        </w:rPr>
        <w:t>Ustawa z dnia 5 września 2016 r. o usługach zaufania</w:t>
      </w:r>
      <w:r>
        <w:rPr>
          <w:rFonts w:cstheme="minorHAnsi"/>
          <w:sz w:val="20"/>
        </w:rPr>
        <w:t>, identyfikacji elektronicznej</w:t>
      </w:r>
      <w:r w:rsidRPr="000947D0">
        <w:rPr>
          <w:rFonts w:cstheme="minorHAnsi"/>
          <w:sz w:val="20"/>
        </w:rPr>
        <w:t>;</w:t>
      </w:r>
    </w:p>
    <w:p w14:paraId="1351092D" w14:textId="56CD4E62" w:rsidR="000727A5" w:rsidRPr="000947D0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0947D0">
        <w:rPr>
          <w:rFonts w:cstheme="minorHAnsi"/>
          <w:sz w:val="20"/>
        </w:rPr>
        <w:t>Ustawa z dnia 27 sierpnia 2004 r. o świadczeniach opieki zdrowotnej finans</w:t>
      </w:r>
      <w:r>
        <w:rPr>
          <w:rFonts w:cstheme="minorHAnsi"/>
          <w:sz w:val="20"/>
        </w:rPr>
        <w:t>owanych ze środków publicznych</w:t>
      </w:r>
      <w:r w:rsidRPr="000947D0">
        <w:rPr>
          <w:rFonts w:cstheme="minorHAnsi"/>
          <w:sz w:val="20"/>
        </w:rPr>
        <w:t>;</w:t>
      </w:r>
    </w:p>
    <w:p w14:paraId="26D9B1BB" w14:textId="77777777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Ustawa z dnia 29 stycznia 2004 r. – Prawo zamówień publicznych (</w:t>
      </w:r>
      <w:proofErr w:type="spellStart"/>
      <w:r w:rsidRPr="00C37485">
        <w:rPr>
          <w:rFonts w:cstheme="minorHAnsi"/>
          <w:sz w:val="20"/>
        </w:rPr>
        <w:t>t.j</w:t>
      </w:r>
      <w:proofErr w:type="spellEnd"/>
      <w:r w:rsidRPr="00C37485">
        <w:rPr>
          <w:rFonts w:cstheme="minorHAnsi"/>
          <w:sz w:val="20"/>
        </w:rPr>
        <w:t>. DZ.U. z 2019 r. poz. 1843)</w:t>
      </w:r>
    </w:p>
    <w:p w14:paraId="0884171F" w14:textId="77777777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Ustawa z dnia 5 lipca 2018 r. o krajowy</w:t>
      </w:r>
      <w:r>
        <w:rPr>
          <w:rFonts w:cstheme="minorHAnsi"/>
          <w:sz w:val="20"/>
        </w:rPr>
        <w:t xml:space="preserve">m systemie </w:t>
      </w:r>
      <w:proofErr w:type="spellStart"/>
      <w:r>
        <w:rPr>
          <w:rFonts w:cstheme="minorHAnsi"/>
          <w:sz w:val="20"/>
        </w:rPr>
        <w:t>cyberbezpieczeństwa</w:t>
      </w:r>
      <w:proofErr w:type="spellEnd"/>
      <w:r>
        <w:rPr>
          <w:rFonts w:cstheme="minorHAnsi"/>
          <w:sz w:val="20"/>
        </w:rPr>
        <w:t>;</w:t>
      </w:r>
    </w:p>
    <w:p w14:paraId="62E657EE" w14:textId="51BADB1B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Ustawa z dnia 27 sierpnia 200</w:t>
      </w:r>
      <w:r>
        <w:rPr>
          <w:rFonts w:cstheme="minorHAnsi"/>
          <w:sz w:val="20"/>
        </w:rPr>
        <w:t>9 roku o finansach publicznych.</w:t>
      </w:r>
    </w:p>
    <w:p w14:paraId="39C840DE" w14:textId="4DB7263B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Rozporządzenie Parlamentu Europejskiego i Rady (UE) nr 910/2014 w sprawie identyfikacji elektronicznej i usług zaufania w odniesieniu do transakcji elektronicznych na rynku wewnętrznym oraz u</w:t>
      </w:r>
      <w:r>
        <w:rPr>
          <w:rFonts w:cstheme="minorHAnsi"/>
          <w:sz w:val="20"/>
        </w:rPr>
        <w:t>chylające dyrektywę 1999/93/WE</w:t>
      </w:r>
      <w:r w:rsidRPr="00C37485">
        <w:rPr>
          <w:rFonts w:cstheme="minorHAnsi"/>
          <w:sz w:val="20"/>
        </w:rPr>
        <w:t>;</w:t>
      </w:r>
    </w:p>
    <w:p w14:paraId="526D64B5" w14:textId="47D2AB31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Rozporządzenie Rady Ministrów z dnia 12 kwietnia 2012 r. w sprawie Krajowych Ram Interoperacyjności, minimalnych wymagań dla rejestrów publicznych i wymiany informacji w postaci elektronicznej oraz minimalnych wymagań dla systemó</w:t>
      </w:r>
      <w:r>
        <w:rPr>
          <w:rFonts w:cstheme="minorHAnsi"/>
          <w:sz w:val="20"/>
        </w:rPr>
        <w:t>w teleinformatycznych</w:t>
      </w:r>
      <w:r w:rsidRPr="00C37485">
        <w:rPr>
          <w:rFonts w:cstheme="minorHAnsi"/>
          <w:sz w:val="20"/>
        </w:rPr>
        <w:t>;</w:t>
      </w:r>
    </w:p>
    <w:p w14:paraId="49BD4859" w14:textId="7AD99A9F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</w:t>
      </w:r>
      <w:r>
        <w:rPr>
          <w:rFonts w:cstheme="minorHAnsi"/>
          <w:sz w:val="20"/>
        </w:rPr>
        <w:t>nętrznych</w:t>
      </w:r>
    </w:p>
    <w:p w14:paraId="7D8D5AF1" w14:textId="14186B70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</w:t>
      </w:r>
      <w:r>
        <w:rPr>
          <w:rFonts w:cstheme="minorHAnsi"/>
          <w:sz w:val="20"/>
        </w:rPr>
        <w:t>enia opieki zdrowotnej</w:t>
      </w:r>
      <w:r w:rsidRPr="00C37485">
        <w:rPr>
          <w:rFonts w:cstheme="minorHAnsi"/>
          <w:sz w:val="20"/>
        </w:rPr>
        <w:t>.</w:t>
      </w:r>
    </w:p>
    <w:p w14:paraId="32E6BCDF" w14:textId="2690F7F0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Rozporządzenie Ministra Cyfryzacji z dnia 10 marca 2020 roku w sprawie szczegółowych warunków organizacyjnych i technicznych, które powinien spełniać system teleinformatyczny służący do</w:t>
      </w:r>
      <w:r>
        <w:rPr>
          <w:rFonts w:cstheme="minorHAnsi"/>
          <w:sz w:val="20"/>
        </w:rPr>
        <w:t xml:space="preserve"> uwierzytelniania użytkowników.</w:t>
      </w:r>
    </w:p>
    <w:p w14:paraId="58E89173" w14:textId="120B3ADB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Ustawa z dnia 12 maja 2011 roku o refundacji leków, środków spożywczych specjalnego przeznaczenia żywieniowego oraz wyrobów medycznych</w:t>
      </w:r>
      <w:r>
        <w:rPr>
          <w:rFonts w:cstheme="minorHAnsi"/>
          <w:sz w:val="20"/>
        </w:rPr>
        <w:t>;</w:t>
      </w:r>
    </w:p>
    <w:p w14:paraId="6D20CBD5" w14:textId="65D78A8D" w:rsidR="000727A5" w:rsidRPr="00C3748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>Rozporządzenie Ministra Zdrowia z dnia 26 czerwca 2020 r</w:t>
      </w:r>
      <w:r>
        <w:rPr>
          <w:rFonts w:cstheme="minorHAnsi"/>
          <w:sz w:val="20"/>
        </w:rPr>
        <w:t>oku</w:t>
      </w:r>
      <w:r w:rsidRPr="00C37485">
        <w:rPr>
          <w:rFonts w:cstheme="minorHAnsi"/>
          <w:sz w:val="20"/>
        </w:rPr>
        <w:t xml:space="preserve"> w sprawie szczegółowego zakresu danych zdarzenia medycznego przetwarzanego w systemie informacji oraz sposobu i terminów przekazywania tych danych do Systemu Informacji Medycznej</w:t>
      </w:r>
      <w:r>
        <w:rPr>
          <w:rFonts w:cstheme="minorHAnsi"/>
          <w:sz w:val="20"/>
        </w:rPr>
        <w:t>;</w:t>
      </w:r>
    </w:p>
    <w:p w14:paraId="27BD136E" w14:textId="6C1DE5D3" w:rsidR="000727A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C37485">
        <w:rPr>
          <w:rFonts w:cstheme="minorHAnsi"/>
          <w:sz w:val="20"/>
        </w:rPr>
        <w:t xml:space="preserve">Rozporządzenie Ministra Zdrowia z dnia 13 kwietnia 2018 r. </w:t>
      </w:r>
      <w:r>
        <w:rPr>
          <w:rFonts w:cstheme="minorHAnsi"/>
          <w:sz w:val="20"/>
        </w:rPr>
        <w:t>w sprawie recept;</w:t>
      </w:r>
    </w:p>
    <w:p w14:paraId="79F2E18D" w14:textId="229F6353" w:rsidR="000727A5" w:rsidRPr="000727A5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cstheme="minorHAnsi"/>
          <w:sz w:val="20"/>
        </w:rPr>
      </w:pPr>
      <w:r w:rsidRPr="000727A5">
        <w:rPr>
          <w:rFonts w:cstheme="minorHAnsi"/>
          <w:sz w:val="20"/>
        </w:rPr>
        <w:t>Rozporządzenie Ministra Zdrowia z dnia 6 kwietnia 2020 roku w sprawie rodzajów, zakresu i wzorów dokumentacji medycznej oraz sposobu jej przetwarzania</w:t>
      </w:r>
      <w:r>
        <w:rPr>
          <w:rFonts w:cstheme="minorHAnsi"/>
          <w:sz w:val="20"/>
        </w:rPr>
        <w:t>;</w:t>
      </w:r>
    </w:p>
    <w:p w14:paraId="0B9077F4" w14:textId="77777777" w:rsidR="000727A5" w:rsidRPr="000727A5" w:rsidRDefault="000727A5" w:rsidP="000727A5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141A92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141A92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9F61E1F" w14:textId="77777777" w:rsidR="00AC70C8" w:rsidRPr="00B14D2E" w:rsidRDefault="00AC70C8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69AD59AD" w14:textId="773FCD63" w:rsidR="00CE0D40" w:rsidRPr="00B14D2E" w:rsidRDefault="00172813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B14D2E">
              <w:rPr>
                <w:rFonts w:ascii="Arial" w:hAnsi="Arial" w:cs="Arial"/>
                <w:sz w:val="18"/>
                <w:szCs w:val="20"/>
              </w:rPr>
              <w:t>28,21</w:t>
            </w:r>
            <w:r w:rsidR="00CE0D40" w:rsidRPr="00B14D2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668F40F7" w:rsidR="00907F6D" w:rsidRPr="00B14D2E" w:rsidRDefault="00907F6D" w:rsidP="004500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C050FC7" w14:textId="6869D1FC" w:rsidR="00CE0D40" w:rsidRPr="00B14D2E" w:rsidRDefault="00CE0D40" w:rsidP="00CE0D40">
            <w:pPr>
              <w:pStyle w:val="Akapitzlist"/>
              <w:numPr>
                <w:ilvl w:val="0"/>
                <w:numId w:val="21"/>
              </w:numPr>
              <w:spacing w:before="120"/>
              <w:ind w:left="176" w:hanging="176"/>
              <w:rPr>
                <w:rFonts w:ascii="Arial" w:hAnsi="Arial" w:cs="Arial"/>
                <w:sz w:val="18"/>
                <w:szCs w:val="20"/>
              </w:rPr>
            </w:pPr>
            <w:r w:rsidRPr="00B14D2E">
              <w:rPr>
                <w:rFonts w:ascii="Arial" w:hAnsi="Arial" w:cs="Arial"/>
                <w:sz w:val="18"/>
                <w:szCs w:val="20"/>
              </w:rPr>
              <w:t>0,</w:t>
            </w:r>
            <w:r w:rsidR="006C1AB6" w:rsidRPr="00B14D2E">
              <w:rPr>
                <w:rFonts w:ascii="Arial" w:hAnsi="Arial" w:cs="Arial"/>
                <w:sz w:val="18"/>
                <w:szCs w:val="20"/>
              </w:rPr>
              <w:t>6591</w:t>
            </w:r>
            <w:r w:rsidRPr="00B14D2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AF53529" w14:textId="1D4539F3" w:rsidR="00CE0D40" w:rsidRPr="00B14D2E" w:rsidRDefault="00031C44" w:rsidP="00CE0D40">
            <w:pPr>
              <w:pStyle w:val="Akapitzlist"/>
              <w:numPr>
                <w:ilvl w:val="0"/>
                <w:numId w:val="21"/>
              </w:numPr>
              <w:spacing w:before="120"/>
              <w:ind w:left="176" w:hanging="176"/>
              <w:rPr>
                <w:rFonts w:ascii="Calibri" w:hAnsi="Calibri" w:cs="Calibri"/>
                <w:sz w:val="18"/>
              </w:rPr>
            </w:pPr>
            <w:r w:rsidRPr="00B14D2E">
              <w:rPr>
                <w:rFonts w:ascii="Arial" w:hAnsi="Arial" w:cs="Arial"/>
                <w:sz w:val="18"/>
                <w:szCs w:val="20"/>
              </w:rPr>
              <w:t>0,</w:t>
            </w:r>
            <w:r w:rsidR="006C1AB6" w:rsidRPr="00B14D2E">
              <w:rPr>
                <w:rFonts w:ascii="Arial" w:hAnsi="Arial" w:cs="Arial"/>
                <w:sz w:val="18"/>
                <w:szCs w:val="20"/>
              </w:rPr>
              <w:t>2856</w:t>
            </w:r>
            <w:r w:rsidRPr="00B14D2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791CA80F" w:rsidR="00907F6D" w:rsidRPr="00B14D2E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D8C3A91" w14:textId="77777777" w:rsidR="00AC70C8" w:rsidRPr="00B14D2E" w:rsidRDefault="00AC70C8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2F2D5C" w14:textId="3955FEC4" w:rsidR="00CE0D40" w:rsidRPr="00B14D2E" w:rsidRDefault="004347E7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B14D2E">
              <w:rPr>
                <w:rFonts w:ascii="Arial" w:hAnsi="Arial" w:cs="Arial"/>
                <w:sz w:val="18"/>
                <w:szCs w:val="20"/>
              </w:rPr>
              <w:t>0,</w:t>
            </w:r>
            <w:r w:rsidR="006C1AB6" w:rsidRPr="00B14D2E">
              <w:rPr>
                <w:rFonts w:ascii="Arial" w:hAnsi="Arial" w:cs="Arial"/>
                <w:sz w:val="18"/>
                <w:szCs w:val="20"/>
              </w:rPr>
              <w:t>6591</w:t>
            </w:r>
            <w:r w:rsidR="00AC70C8" w:rsidRPr="00B14D2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6E7EDC69" w:rsidR="00907F6D" w:rsidRPr="00B14D2E" w:rsidRDefault="00907F6D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604CD372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969"/>
        <w:gridCol w:w="1985"/>
        <w:gridCol w:w="1134"/>
        <w:gridCol w:w="1134"/>
        <w:gridCol w:w="1417"/>
      </w:tblGrid>
      <w:tr w:rsidR="004350B8" w:rsidRPr="002B50C0" w14:paraId="55961592" w14:textId="77777777" w:rsidTr="00E11099">
        <w:trPr>
          <w:tblHeader/>
        </w:trPr>
        <w:tc>
          <w:tcPr>
            <w:tcW w:w="3969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E0D40" w:rsidRPr="00863289" w14:paraId="2587565F" w14:textId="77777777" w:rsidTr="00E11099">
        <w:tc>
          <w:tcPr>
            <w:tcW w:w="3969" w:type="dxa"/>
            <w:vAlign w:val="center"/>
          </w:tcPr>
          <w:p w14:paraId="3BE3C628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Przeprowadzona i odeb</w:t>
            </w:r>
            <w:r>
              <w:rPr>
                <w:rFonts w:ascii="Arial" w:hAnsi="Arial" w:cs="Arial"/>
                <w:sz w:val="18"/>
                <w:szCs w:val="18"/>
              </w:rPr>
              <w:t xml:space="preserve">rana przez Zamawiającego analiza </w:t>
            </w:r>
            <w:r w:rsidRPr="00863289">
              <w:rPr>
                <w:rFonts w:ascii="Arial" w:hAnsi="Arial" w:cs="Arial"/>
                <w:sz w:val="18"/>
                <w:szCs w:val="18"/>
              </w:rPr>
              <w:t>przedwdrożeniowa dla Projektu.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1F26A9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E43928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134" w:type="dxa"/>
            <w:vAlign w:val="center"/>
          </w:tcPr>
          <w:p w14:paraId="371AEF52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F5BF309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E0D40" w:rsidRPr="00863289" w14:paraId="5631D3C4" w14:textId="77777777" w:rsidTr="00E11099">
        <w:tc>
          <w:tcPr>
            <w:tcW w:w="3969" w:type="dxa"/>
            <w:vAlign w:val="center"/>
          </w:tcPr>
          <w:p w14:paraId="54093388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gromadzenie i przetwarzanie EDM w podmiotach leczniczych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objętych Projektem potwierdzone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77777777" w:rsidR="00CE0D40" w:rsidRPr="00E43928" w:rsidRDefault="00CE0D40" w:rsidP="00CE0D40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391B0D6E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134" w:type="dxa"/>
            <w:vAlign w:val="center"/>
          </w:tcPr>
          <w:p w14:paraId="5DDEF88C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DF1F431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3D736166" w14:textId="77777777" w:rsidTr="00E11099">
        <w:tc>
          <w:tcPr>
            <w:tcW w:w="3969" w:type="dxa"/>
            <w:vAlign w:val="center"/>
          </w:tcPr>
          <w:p w14:paraId="5095E97C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gromadzenie i przetwarzanie EDM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 podmiotach leczniczych objętych Projektem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7777777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67C6B2BB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</w:t>
            </w:r>
            <w:r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134" w:type="dxa"/>
            <w:vAlign w:val="center"/>
          </w:tcPr>
          <w:p w14:paraId="4CC3AD5D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9DEA52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2989F394" w14:textId="77777777" w:rsidTr="00E11099">
        <w:tc>
          <w:tcPr>
            <w:tcW w:w="3969" w:type="dxa"/>
            <w:vAlign w:val="center"/>
          </w:tcPr>
          <w:p w14:paraId="0E6C6CC9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ziedzinowe Systemy </w:t>
            </w: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Pr="00863289">
              <w:rPr>
                <w:rFonts w:ascii="Arial" w:hAnsi="Arial" w:cs="Arial"/>
                <w:sz w:val="18"/>
                <w:szCs w:val="18"/>
              </w:rPr>
              <w:t>Partnerów dostosowane do przekazywania danych w ustalonych formatach dla usługi e-Analiz.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0F9E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– 18 szt.</w:t>
            </w:r>
          </w:p>
          <w:p w14:paraId="47E20DDE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 – 2202 osoby</w:t>
            </w:r>
          </w:p>
          <w:p w14:paraId="463AE606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134" w:type="dxa"/>
            <w:vAlign w:val="center"/>
          </w:tcPr>
          <w:p w14:paraId="33BE45CF" w14:textId="77777777" w:rsidR="00CE0D40" w:rsidRPr="00863289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134" w:type="dxa"/>
            <w:vAlign w:val="center"/>
          </w:tcPr>
          <w:p w14:paraId="2588E061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F14BC56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59548EF7" w14:textId="77777777" w:rsidTr="00E11099">
        <w:tc>
          <w:tcPr>
            <w:tcW w:w="3969" w:type="dxa"/>
            <w:vAlign w:val="center"/>
          </w:tcPr>
          <w:p w14:paraId="2C52416B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e-Rejestracji potwierdzona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77777777" w:rsidR="00CE0D40" w:rsidRPr="00E43928" w:rsidRDefault="00CE0D40" w:rsidP="00CE0D4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42B8E6D1" w14:textId="77777777" w:rsidR="00CE0D40" w:rsidRPr="00863289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4A7BB8F1" w14:textId="77777777" w:rsidR="00CE0D40" w:rsidRPr="00E43928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772C74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3C5CB41F" w14:textId="77777777" w:rsidTr="00E11099">
        <w:tc>
          <w:tcPr>
            <w:tcW w:w="3969" w:type="dxa"/>
            <w:vAlign w:val="center"/>
          </w:tcPr>
          <w:p w14:paraId="06279B6D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Rejestry EDM i wymiana EDM potwierdzona pozytywnym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wynikiem testów akceptacyjnych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6722" w14:textId="77777777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1 - 192700 spraw</w:t>
            </w:r>
          </w:p>
        </w:tc>
        <w:tc>
          <w:tcPr>
            <w:tcW w:w="1134" w:type="dxa"/>
            <w:vAlign w:val="center"/>
          </w:tcPr>
          <w:p w14:paraId="7DBB6894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04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19A7DED1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81BC4E0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016BAFB7" w14:textId="77777777" w:rsidTr="00E11099">
        <w:tc>
          <w:tcPr>
            <w:tcW w:w="3969" w:type="dxa"/>
            <w:vAlign w:val="center"/>
          </w:tcPr>
          <w:p w14:paraId="4B76CE92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</w:t>
            </w:r>
            <w:r>
              <w:rPr>
                <w:rFonts w:ascii="Arial" w:hAnsi="Arial" w:cs="Arial"/>
                <w:sz w:val="18"/>
                <w:szCs w:val="18"/>
              </w:rPr>
              <w:t xml:space="preserve"> Informatycznych </w:t>
            </w:r>
            <w:r w:rsidRPr="00863289">
              <w:rPr>
                <w:rFonts w:ascii="Arial" w:hAnsi="Arial" w:cs="Arial"/>
                <w:sz w:val="18"/>
                <w:szCs w:val="18"/>
              </w:rPr>
              <w:t>podmiotów leczniczych.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77777777" w:rsidR="00E11099" w:rsidRPr="00E43928" w:rsidRDefault="00E11099" w:rsidP="00E11099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134" w:type="dxa"/>
            <w:vAlign w:val="center"/>
          </w:tcPr>
          <w:p w14:paraId="46DFB83F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0FAC238E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9DCA9D1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6582125D" w14:textId="77777777" w:rsidTr="00E11099">
        <w:tc>
          <w:tcPr>
            <w:tcW w:w="3969" w:type="dxa"/>
            <w:vAlign w:val="center"/>
          </w:tcPr>
          <w:p w14:paraId="1B40AB7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testów akceptacyjnych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77777777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134" w:type="dxa"/>
            <w:vAlign w:val="center"/>
          </w:tcPr>
          <w:p w14:paraId="3A099EAC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1E190A42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1AB58FF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527E10B2" w14:textId="77777777" w:rsidTr="00E11099">
        <w:tc>
          <w:tcPr>
            <w:tcW w:w="3969" w:type="dxa"/>
            <w:vAlign w:val="center"/>
          </w:tcPr>
          <w:p w14:paraId="4A0770EC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e-Rejestracji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7777777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503E10BF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78155D01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69DE599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7A573CFC" w14:textId="77777777" w:rsidTr="00E11099">
        <w:tc>
          <w:tcPr>
            <w:tcW w:w="3969" w:type="dxa"/>
            <w:vAlign w:val="center"/>
          </w:tcPr>
          <w:p w14:paraId="49536F01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funkcjonalność rejestru EDM i wymiany EDM.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5A3F" w14:textId="77777777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5A50F768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6F30266C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53EEEAE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43F7F4FE" w14:textId="77777777" w:rsidTr="00E11099">
        <w:tc>
          <w:tcPr>
            <w:tcW w:w="3969" w:type="dxa"/>
            <w:vAlign w:val="center"/>
          </w:tcPr>
          <w:p w14:paraId="7FCB7D1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77777777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134" w:type="dxa"/>
            <w:vAlign w:val="center"/>
          </w:tcPr>
          <w:p w14:paraId="3391EBAB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000ABB84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6C879DD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6589918F" w14:textId="77777777" w:rsidTr="00E11099">
        <w:tc>
          <w:tcPr>
            <w:tcW w:w="3969" w:type="dxa"/>
            <w:vAlign w:val="center"/>
          </w:tcPr>
          <w:p w14:paraId="1A7E965B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lastRenderedPageBreak/>
              <w:t>Uruchomione produkcyjnie wszystkie komponenty Platformy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potwierdzone pozytywnym wynikiem testów powdrożeniowych.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7777777" w:rsidR="00E11099" w:rsidRPr="00E43928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134" w:type="dxa"/>
            <w:vAlign w:val="center"/>
          </w:tcPr>
          <w:p w14:paraId="0D020A9F" w14:textId="77777777" w:rsidR="00E11099" w:rsidRPr="00863289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14:paraId="225E2079" w14:textId="77777777" w:rsidR="00E11099" w:rsidRPr="00E43928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01089F7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417"/>
        <w:gridCol w:w="1560"/>
        <w:gridCol w:w="1559"/>
        <w:gridCol w:w="1984"/>
      </w:tblGrid>
      <w:tr w:rsidR="00047D9D" w:rsidRPr="002B50C0" w14:paraId="2D861F35" w14:textId="77777777" w:rsidTr="0057275A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1AB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C1AB6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C1AB6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11099" w:rsidRPr="00863289" w14:paraId="044A4672" w14:textId="77777777" w:rsidTr="0057275A">
        <w:tc>
          <w:tcPr>
            <w:tcW w:w="3119" w:type="dxa"/>
          </w:tcPr>
          <w:p w14:paraId="4D853725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załatwionych spraw poprzez udostępnion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on-line usługi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publiczn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(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e-EDM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e-Rejestracja).</w:t>
            </w:r>
          </w:p>
        </w:tc>
        <w:tc>
          <w:tcPr>
            <w:tcW w:w="1417" w:type="dxa"/>
          </w:tcPr>
          <w:p w14:paraId="0AA1544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60" w:type="dxa"/>
          </w:tcPr>
          <w:p w14:paraId="6A2B908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559" w:type="dxa"/>
          </w:tcPr>
          <w:p w14:paraId="24541EE7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984" w:type="dxa"/>
          </w:tcPr>
          <w:p w14:paraId="4A323C9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9E07F64" w14:textId="77777777" w:rsidTr="0057275A">
        <w:tc>
          <w:tcPr>
            <w:tcW w:w="3119" w:type="dxa"/>
          </w:tcPr>
          <w:p w14:paraId="307D26A2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417" w:type="dxa"/>
          </w:tcPr>
          <w:p w14:paraId="4C3FD690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60" w:type="dxa"/>
          </w:tcPr>
          <w:p w14:paraId="4817379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3DBD720E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984" w:type="dxa"/>
          </w:tcPr>
          <w:p w14:paraId="27CD4BC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43F04075" w14:textId="77777777" w:rsidTr="0057275A">
        <w:tc>
          <w:tcPr>
            <w:tcW w:w="3119" w:type="dxa"/>
          </w:tcPr>
          <w:p w14:paraId="0483C2FF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417" w:type="dxa"/>
          </w:tcPr>
          <w:p w14:paraId="4DDC75C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60" w:type="dxa"/>
          </w:tcPr>
          <w:p w14:paraId="1D9FDFB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9552ED8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73F2C804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BE33C63" w14:textId="77777777" w:rsidTr="0057275A">
        <w:tc>
          <w:tcPr>
            <w:tcW w:w="3119" w:type="dxa"/>
          </w:tcPr>
          <w:p w14:paraId="72E59DD8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417" w:type="dxa"/>
          </w:tcPr>
          <w:p w14:paraId="6DE56366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60" w:type="dxa"/>
          </w:tcPr>
          <w:p w14:paraId="14232AA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14:paraId="24291AF9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57FC7A0D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58E8C1C8" w14:textId="77777777" w:rsidTr="0057275A">
        <w:tc>
          <w:tcPr>
            <w:tcW w:w="3119" w:type="dxa"/>
          </w:tcPr>
          <w:p w14:paraId="27905884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417" w:type="dxa"/>
          </w:tcPr>
          <w:p w14:paraId="67A07C6B" w14:textId="77777777" w:rsidR="00E11099" w:rsidRPr="00E20469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60" w:type="dxa"/>
          </w:tcPr>
          <w:p w14:paraId="12D2051E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559" w:type="dxa"/>
          </w:tcPr>
          <w:p w14:paraId="1E1B071F" w14:textId="77777777" w:rsidR="00E11099" w:rsidRPr="00E20469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0DED0515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27F87FC9" w14:textId="77777777" w:rsidTr="0057275A">
        <w:tc>
          <w:tcPr>
            <w:tcW w:w="3119" w:type="dxa"/>
          </w:tcPr>
          <w:p w14:paraId="745EF69C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417" w:type="dxa"/>
          </w:tcPr>
          <w:p w14:paraId="7A27C085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560" w:type="dxa"/>
          </w:tcPr>
          <w:p w14:paraId="6211A646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559" w:type="dxa"/>
          </w:tcPr>
          <w:p w14:paraId="5A24C44A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4F8B243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6D78F371" w14:textId="77777777" w:rsidTr="0057275A">
        <w:tc>
          <w:tcPr>
            <w:tcW w:w="3119" w:type="dxa"/>
          </w:tcPr>
          <w:p w14:paraId="034B11E6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417" w:type="dxa"/>
          </w:tcPr>
          <w:p w14:paraId="71FA49CB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560" w:type="dxa"/>
          </w:tcPr>
          <w:p w14:paraId="29EDD52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559" w:type="dxa"/>
          </w:tcPr>
          <w:p w14:paraId="24171302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2441056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1009D17" w14:textId="77777777" w:rsidTr="0057275A">
        <w:tc>
          <w:tcPr>
            <w:tcW w:w="3119" w:type="dxa"/>
          </w:tcPr>
          <w:p w14:paraId="18FC71F0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417" w:type="dxa"/>
          </w:tcPr>
          <w:p w14:paraId="27ABB99D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560" w:type="dxa"/>
          </w:tcPr>
          <w:p w14:paraId="01FC831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559" w:type="dxa"/>
          </w:tcPr>
          <w:p w14:paraId="4F3D0482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72E2C731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55C89B2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2B50C0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00B2944F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7DCFCA0F" w14:textId="77777777" w:rsidTr="00E11099">
        <w:tc>
          <w:tcPr>
            <w:tcW w:w="4390" w:type="dxa"/>
          </w:tcPr>
          <w:p w14:paraId="635BDE63" w14:textId="34BB542C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Platform</w:t>
            </w:r>
            <w:r>
              <w:rPr>
                <w:rFonts w:ascii="Arial" w:hAnsi="Arial" w:cs="Arial"/>
                <w:b/>
                <w:sz w:val="18"/>
                <w:szCs w:val="18"/>
              </w:rPr>
              <w:t>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personelowi medycznemu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>16 s</w:t>
            </w:r>
            <w:r w:rsidR="0057559C" w:rsidRPr="0057559C">
              <w:rPr>
                <w:rFonts w:ascii="Arial" w:hAnsi="Arial" w:cs="Arial"/>
                <w:sz w:val="18"/>
                <w:szCs w:val="18"/>
              </w:rPr>
              <w:t>zpitali MSWiA</w:t>
            </w:r>
            <w:r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08-2022</w:t>
            </w:r>
          </w:p>
        </w:tc>
        <w:tc>
          <w:tcPr>
            <w:tcW w:w="1418" w:type="dxa"/>
          </w:tcPr>
          <w:p w14:paraId="0932C664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527252D6" w:rsidR="00E11099" w:rsidRPr="00941C70" w:rsidRDefault="00E11099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 zostały wprowadzone zmiany w odniesieniu do z</w:t>
            </w:r>
            <w:r w:rsidR="0057559C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40D6BC89" w14:textId="77777777" w:rsidTr="00E11099">
        <w:tc>
          <w:tcPr>
            <w:tcW w:w="4390" w:type="dxa"/>
          </w:tcPr>
          <w:p w14:paraId="278797C3" w14:textId="19998761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Platformę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>
              <w:rPr>
                <w:rFonts w:ascii="Arial" w:hAnsi="Arial" w:cs="Arial"/>
                <w:sz w:val="18"/>
                <w:szCs w:val="18"/>
              </w:rPr>
              <w:t>w szczególności systemami tzw. części białej (medycznej) klasy HIS.</w:t>
            </w:r>
          </w:p>
        </w:tc>
        <w:tc>
          <w:tcPr>
            <w:tcW w:w="1275" w:type="dxa"/>
          </w:tcPr>
          <w:p w14:paraId="17D5E67D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418" w:type="dxa"/>
          </w:tcPr>
          <w:p w14:paraId="03F80A4D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7CC7E242" w14:textId="77777777" w:rsidTr="00E11099">
        <w:tc>
          <w:tcPr>
            <w:tcW w:w="4390" w:type="dxa"/>
          </w:tcPr>
          <w:p w14:paraId="090B9855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18" w:type="dxa"/>
          </w:tcPr>
          <w:p w14:paraId="4C728F69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3B088B6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E1109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632E5B90" w14:textId="77777777" w:rsidTr="00E11099">
        <w:tc>
          <w:tcPr>
            <w:tcW w:w="2937" w:type="dxa"/>
            <w:tcBorders>
              <w:bottom w:val="single" w:sz="4" w:space="0" w:color="auto"/>
            </w:tcBorders>
          </w:tcPr>
          <w:p w14:paraId="74C8D9D6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5859D2CA" w14:textId="77777777" w:rsidR="00E11099" w:rsidRPr="00863289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F86687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C820609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265DAE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2B50C0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863289" w14:paraId="2F1BD883" w14:textId="77777777" w:rsidTr="00D040FE">
        <w:tc>
          <w:tcPr>
            <w:tcW w:w="3681" w:type="dxa"/>
          </w:tcPr>
          <w:p w14:paraId="21414166" w14:textId="0E961279" w:rsidR="00741DB1" w:rsidRPr="003A5DE3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A5DE3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Systemem Analityczno-Raportowym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które umożliwią bezpieczne i efektywne przetwarzanie (tworzenie, gromadzenie, udostępnianie) EDM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), obsługę procesów zdalnej rejestracji do poradni lekarskich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Partnerów Projektu) i zarządzających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(poziom nadzorczy – MSWiA i poziom operacyjny – Dyrektorzy szpitali).</w:t>
            </w:r>
          </w:p>
        </w:tc>
        <w:tc>
          <w:tcPr>
            <w:tcW w:w="1276" w:type="dxa"/>
          </w:tcPr>
          <w:p w14:paraId="5F76B614" w14:textId="77777777" w:rsidR="00741DB1" w:rsidRPr="003A5DE3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12-2021</w:t>
            </w:r>
          </w:p>
        </w:tc>
        <w:tc>
          <w:tcPr>
            <w:tcW w:w="1417" w:type="dxa"/>
          </w:tcPr>
          <w:p w14:paraId="6833F6CE" w14:textId="77777777" w:rsidR="00741DB1" w:rsidRPr="003A5DE3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C901900" w14:textId="77777777" w:rsidR="00741DB1" w:rsidRPr="003A5DE3" w:rsidRDefault="00741DB1" w:rsidP="00DC027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Informatyczne wytworzone w ramach Projektu (produkty) będą współpracować z centralnymi systemami administracji publicznej, przede wszystkim Systemem P1 (</w:t>
            </w:r>
            <w:r w:rsidRPr="00DD7E21">
              <w:rPr>
                <w:rFonts w:ascii="Arial" w:hAnsi="Arial" w:cs="Arial"/>
                <w:sz w:val="18"/>
                <w:szCs w:val="18"/>
              </w:rPr>
              <w:t>Elektroniczna Platforma Gromadzenia, Analizy i Udostępniania zasobów cyf</w:t>
            </w:r>
            <w:r>
              <w:rPr>
                <w:rFonts w:ascii="Arial" w:hAnsi="Arial" w:cs="Arial"/>
                <w:sz w:val="18"/>
                <w:szCs w:val="18"/>
              </w:rPr>
              <w:t xml:space="preserve">rowych o Zdarzeniach Medycznych), w tym Internetowym Kontem Pacjenta (IKP) e-PUAP, a docelowo Krajowym Węzłem Identyfikacji Elektronicznej oraz Systemem Informacji Medycznej w zakresie wymiany EDM oraz autentykacji i autoryzacji użytkownika, co umożliwia wysoki poziom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dojrzałosci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</w:p>
        </w:tc>
      </w:tr>
    </w:tbl>
    <w:p w14:paraId="2AC8CEEF" w14:textId="115967A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992"/>
        <w:gridCol w:w="1276"/>
        <w:gridCol w:w="4110"/>
      </w:tblGrid>
      <w:tr w:rsidR="00322614" w:rsidRPr="002B50C0" w14:paraId="1581B854" w14:textId="77777777" w:rsidTr="00DC0278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CF84D84" w14:textId="06362DED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11099" w:rsidRPr="00863289" w14:paraId="31D08BE7" w14:textId="77777777" w:rsidTr="00DC0278">
        <w:tc>
          <w:tcPr>
            <w:tcW w:w="3261" w:type="dxa"/>
            <w:vAlign w:val="center"/>
          </w:tcPr>
          <w:p w14:paraId="0E6DEA8B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doświadczenia i odpowiednich zasobów ludzkich po stronie Wnioskodawcy w zakresie dużych projektów w sektorze e-zdrowia.</w:t>
            </w:r>
          </w:p>
        </w:tc>
        <w:tc>
          <w:tcPr>
            <w:tcW w:w="992" w:type="dxa"/>
            <w:vAlign w:val="center"/>
          </w:tcPr>
          <w:p w14:paraId="29CB9DC1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036FC4FE" w14:textId="088DA5E5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71E4E98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Pozyskanie osób z doświadczeniem z rynku, przydzielenie odpowiednich zasobów ludzkich do działań projektowych lub zapewnienie wsparcia przez zewnętrznych ekspertów. Odpowiednie pełnomocnictwa/uprawnienia dla Kierownika Projektu, pozwalające egzekwować od personelu projektowego realizację nałożonych na nich obowiązków. System motywacyjny dla członków zespołu projektowego.</w:t>
            </w:r>
          </w:p>
          <w:p w14:paraId="75DF2AF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0D813B67" w14:textId="79C6813B" w:rsidR="00E11099" w:rsidRPr="00A55BA3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ZMIAN</w:t>
            </w:r>
            <w:r w:rsidR="00DC0278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DC0278">
              <w:rPr>
                <w:rFonts w:ascii="Arial" w:hAnsi="Arial" w:cs="Arial"/>
                <w:b/>
                <w:sz w:val="18"/>
                <w:szCs w:val="18"/>
              </w:rPr>
              <w:t xml:space="preserve"> obniżenie ze średniego do niskiego w wyniku przeprowadzonej rekrutacji zespołu.</w:t>
            </w:r>
          </w:p>
        </w:tc>
      </w:tr>
      <w:tr w:rsidR="00E11099" w:rsidRPr="00863289" w14:paraId="77ABC657" w14:textId="77777777" w:rsidTr="00DC0278">
        <w:tc>
          <w:tcPr>
            <w:tcW w:w="3261" w:type="dxa"/>
            <w:vAlign w:val="center"/>
          </w:tcPr>
          <w:p w14:paraId="2893DA3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braku nastawienia na sukces Projektu pozyskanych doradców, ekspertów zewnętrznych.</w:t>
            </w:r>
          </w:p>
        </w:tc>
        <w:tc>
          <w:tcPr>
            <w:tcW w:w="992" w:type="dxa"/>
            <w:vAlign w:val="center"/>
          </w:tcPr>
          <w:p w14:paraId="4B27136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520ECDA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B2B402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Przeniesienie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Zapisy w umowach uzależniające część wynagrodzenia od planowego i  efektywnego uruchomienia poszczególnych komponentów rozwiązania.</w:t>
            </w:r>
          </w:p>
          <w:p w14:paraId="5548497E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1384B4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3E72995C" w14:textId="77777777" w:rsidTr="00DC0278">
        <w:tc>
          <w:tcPr>
            <w:tcW w:w="3261" w:type="dxa"/>
            <w:vAlign w:val="center"/>
          </w:tcPr>
          <w:p w14:paraId="13E4ED9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uczestniczącego w Projekcie.</w:t>
            </w:r>
          </w:p>
        </w:tc>
        <w:tc>
          <w:tcPr>
            <w:tcW w:w="992" w:type="dxa"/>
            <w:vAlign w:val="center"/>
          </w:tcPr>
          <w:p w14:paraId="507CA38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589A9024" w14:textId="4412C638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3C9898F5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Wprowadzenie odpowiednich mechanizmów motywacyjnych u Lidera i Partnerów Projektu adekwatnie do zidentyfikowanych potrzeb.  Zabezpieczenie w budżecie projektu odpowiednich wydatków na wynagrodzenia osób zaangażowanych w projekt. Prowadzenie repozytorium projektowego, w którym   umieszczane będą wszelkie informacje o stanie poszczególnych zadań oraz  dokumentach związanych z nimi. Zapewnienie usług wsparcia przy realizacji Projektu. </w:t>
            </w:r>
          </w:p>
          <w:p w14:paraId="4530CDB7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Zagwarantowanie stabilnego składu zespołu projektowego realizującego zadania. Zniwelowanie ryzyka związanego z koniecznością „wdrażania w projekt” nowych osób.</w:t>
            </w:r>
          </w:p>
          <w:p w14:paraId="7C50AFBB" w14:textId="6CB897BA" w:rsidR="00E11099" w:rsidRPr="00A77561" w:rsidRDefault="00DC0278" w:rsidP="00DC0278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obniżenie ze średniego do niskiego w wyniku przeprowadzonej rekrutacji zespołu.</w:t>
            </w:r>
          </w:p>
        </w:tc>
      </w:tr>
      <w:tr w:rsidR="00E11099" w:rsidRPr="00863289" w14:paraId="5A71115B" w14:textId="77777777" w:rsidTr="00DC0278">
        <w:tc>
          <w:tcPr>
            <w:tcW w:w="3261" w:type="dxa"/>
            <w:vAlign w:val="center"/>
          </w:tcPr>
          <w:p w14:paraId="4D72452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zmian w zakresie funkcjonalności systemu, wymaganych w związku z wejściem w życie nowych wymogów prawnych, co może skutkować zmianami funkcjonalności systemów w trakcie realizacji Projektu.</w:t>
            </w:r>
          </w:p>
        </w:tc>
        <w:tc>
          <w:tcPr>
            <w:tcW w:w="992" w:type="dxa"/>
            <w:vAlign w:val="center"/>
          </w:tcPr>
          <w:p w14:paraId="33D39DC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585855A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FDB8FC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Uwzględnienie potrzeb związanych z przyszłym rozszerzeniem funkcjonalności  w specyfikacji wymagań oraz/lub odnotowanie w umowie z Wykonawcą zobowiązania o wprowadzeniu zmian (zgodnie z procedurą zarządzania zmianą) wynikającej z nowych wymogów prawnych.</w:t>
            </w:r>
          </w:p>
          <w:p w14:paraId="3527E5D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>Dostarczenie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 xml:space="preserve">produktów projektu zgodnych </w:t>
            </w:r>
            <w:r>
              <w:rPr>
                <w:rFonts w:ascii="Arial" w:hAnsi="Arial" w:cs="Arial"/>
                <w:sz w:val="18"/>
                <w:szCs w:val="18"/>
              </w:rPr>
              <w:t xml:space="preserve">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56AA32F0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3B1A2F5" w14:textId="77777777" w:rsidTr="00DC0278">
        <w:tc>
          <w:tcPr>
            <w:tcW w:w="3261" w:type="dxa"/>
            <w:vAlign w:val="center"/>
          </w:tcPr>
          <w:p w14:paraId="3EB3A6AD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Niestabilne otoczenie techniczne – część systemów integrowanych jest dopiero planowana, nieznane lub zmieniane interfejsy.</w:t>
            </w:r>
          </w:p>
        </w:tc>
        <w:tc>
          <w:tcPr>
            <w:tcW w:w="992" w:type="dxa"/>
            <w:vAlign w:val="center"/>
          </w:tcPr>
          <w:p w14:paraId="0D0E13C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7019F729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F2BC46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Monitorowanie zmian na etapie ich planowania, uzgodnienia z podmiotami planującymi lub dokonującymi modyfikacji. Zastąpienie referencyjności kopiowaniem danych w odniesieniu do systemów planowanych i niestabilnych (technicznie lub prawnie).</w:t>
            </w:r>
          </w:p>
          <w:p w14:paraId="3D1960A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Stabilność otoczenia technicznego.</w:t>
            </w:r>
          </w:p>
          <w:p w14:paraId="119EC9D5" w14:textId="77777777" w:rsidR="00E11099" w:rsidRPr="00566E2F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4D7184B" w14:textId="77777777" w:rsidTr="00DC0278">
        <w:tc>
          <w:tcPr>
            <w:tcW w:w="3261" w:type="dxa"/>
            <w:vAlign w:val="center"/>
          </w:tcPr>
          <w:p w14:paraId="20C55BC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>
              <w:rPr>
                <w:rFonts w:ascii="Arial" w:hAnsi="Arial" w:cs="Arial"/>
                <w:sz w:val="18"/>
                <w:szCs w:val="18"/>
              </w:rPr>
              <w:t xml:space="preserve">podwyżki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kursu walut obcych, ponieważ ceny sprzętu </w:t>
            </w:r>
            <w:r>
              <w:rPr>
                <w:rFonts w:ascii="Arial" w:hAnsi="Arial" w:cs="Arial"/>
                <w:sz w:val="18"/>
                <w:szCs w:val="18"/>
              </w:rPr>
              <w:t xml:space="preserve">IT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i licencji </w:t>
            </w:r>
            <w:r>
              <w:rPr>
                <w:rFonts w:ascii="Arial" w:hAnsi="Arial" w:cs="Arial"/>
                <w:sz w:val="18"/>
                <w:szCs w:val="18"/>
              </w:rPr>
              <w:t>oprogramowania przez dostawców zagranicznych ustalane są w tych walutach.</w:t>
            </w:r>
          </w:p>
        </w:tc>
        <w:tc>
          <w:tcPr>
            <w:tcW w:w="992" w:type="dxa"/>
            <w:vAlign w:val="center"/>
          </w:tcPr>
          <w:p w14:paraId="4E5EEC2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2A95C472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4E9E191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656DAE">
              <w:rPr>
                <w:rFonts w:ascii="Arial" w:hAnsi="Arial" w:cs="Arial"/>
                <w:sz w:val="18"/>
                <w:szCs w:val="18"/>
              </w:rPr>
              <w:t>: Wyceny sprzętu wykonano na początku miesiąca w warunkach wysokiego kursu waluty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Maksymalne wykorzystanie technologii Open Source.</w:t>
            </w:r>
          </w:p>
          <w:p w14:paraId="223457E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  <w:p w14:paraId="4D1BF6C7" w14:textId="77777777" w:rsidR="00E11099" w:rsidRPr="00AC0603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76E9">
              <w:rPr>
                <w:rFonts w:ascii="Arial" w:hAnsi="Arial" w:cs="Arial"/>
                <w:b/>
                <w:sz w:val="18"/>
                <w:szCs w:val="18"/>
              </w:rPr>
              <w:t>ZMIANA RYZYKA w stosunku do poprzedniego okresu sprawozdawczego:</w:t>
            </w:r>
            <w:r w:rsidRPr="009476E9">
              <w:rPr>
                <w:rFonts w:ascii="Arial" w:hAnsi="Arial" w:cs="Arial"/>
                <w:sz w:val="18"/>
                <w:szCs w:val="18"/>
              </w:rPr>
              <w:t xml:space="preserve"> Zwiększono prawdopodobieństwo wystąpienia ryzyka z poziomu średniego do wysokiego ze względu na sytuację gospodarczą spowodowaną epidemią COVID-19</w:t>
            </w:r>
          </w:p>
        </w:tc>
      </w:tr>
      <w:tr w:rsidR="00E11099" w:rsidRPr="00863289" w14:paraId="49472AD0" w14:textId="77777777" w:rsidTr="00DC0278">
        <w:tc>
          <w:tcPr>
            <w:tcW w:w="3261" w:type="dxa"/>
            <w:vAlign w:val="center"/>
          </w:tcPr>
          <w:p w14:paraId="0ACBD39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Przekroczenie planowanego budżetu w związku ze zmianami cen rynkowych w czasie realizacji Projektu (poziom inflacji, zmiana stóp procentowych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656DAE">
              <w:rPr>
                <w:rFonts w:ascii="Arial" w:hAnsi="Arial" w:cs="Arial"/>
                <w:sz w:val="18"/>
                <w:szCs w:val="18"/>
              </w:rPr>
              <w:t>kursów walut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4880C8E7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0FA83497" w14:textId="0E0037D5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42F64332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Stały monitoring finansowy postępów realizacji Projektu. Śledzenie trendów rynkowych. Zabezpieczenie rezerw finansowych przez Lidera i Partnerów Projektu.</w:t>
            </w:r>
          </w:p>
          <w:p w14:paraId="7C7CB3C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przekroczenia planowanego budżetu projektu.</w:t>
            </w:r>
          </w:p>
          <w:p w14:paraId="570A82C2" w14:textId="03B45ACF" w:rsidR="00E11099" w:rsidRPr="00CD73E0" w:rsidRDefault="00DC0278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obniżenie ze znikomego do średniego z uwagi na sytuację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godpodarczą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wywołaną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pademią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3622E3A1" w14:textId="77777777" w:rsidTr="00DC0278">
        <w:tc>
          <w:tcPr>
            <w:tcW w:w="3261" w:type="dxa"/>
            <w:vAlign w:val="center"/>
          </w:tcPr>
          <w:p w14:paraId="7AA6D41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wystarczających kompetencji podmiotu zaangażowanego do zapewnienia wsparcia eksperckiego (doradca) w realizacji Projektu.</w:t>
            </w:r>
          </w:p>
        </w:tc>
        <w:tc>
          <w:tcPr>
            <w:tcW w:w="992" w:type="dxa"/>
            <w:vAlign w:val="center"/>
          </w:tcPr>
          <w:p w14:paraId="6D24ACC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3304864A" w14:textId="231ED68A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4FA08971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Przeprowadzenie dialogu technicznego przed opracowaniem SIWZ. Stosowanie kryteriów oceny ofert uwzględniających priorytet jakości oraz doświadczenia Wykonawcy. Zebranie doświadczeń w realizacji projektów przy wsparciu doradcy przez inne podmioty.</w:t>
            </w:r>
          </w:p>
          <w:p w14:paraId="5CC5959B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Wyłonienie podmiotu gwarantującego realizację wsparcia na poziomie adekwatnym w wymogów zawartych w SIWZ oraz zapewniających realizację celów projektu i dostawę produktów zgodnie ze Studium Wykonalności. </w:t>
            </w:r>
          </w:p>
          <w:p w14:paraId="2309482E" w14:textId="7DB0FFBF" w:rsidR="00E11099" w:rsidRPr="00566E2F" w:rsidRDefault="00DC0278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obniżenie ze średniego do znikomego – dokonano wyboru doradcy i sprawdzono jego kompetencje.</w:t>
            </w:r>
          </w:p>
        </w:tc>
      </w:tr>
      <w:tr w:rsidR="00E11099" w:rsidRPr="00863289" w14:paraId="0950F0B6" w14:textId="77777777" w:rsidTr="00DC0278">
        <w:tc>
          <w:tcPr>
            <w:tcW w:w="3261" w:type="dxa"/>
            <w:vAlign w:val="center"/>
          </w:tcPr>
          <w:p w14:paraId="738365E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Przedłużające się postępowania o udzielenie zamówień publicznych.</w:t>
            </w:r>
          </w:p>
        </w:tc>
        <w:tc>
          <w:tcPr>
            <w:tcW w:w="992" w:type="dxa"/>
            <w:vAlign w:val="center"/>
          </w:tcPr>
          <w:p w14:paraId="12EA88D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A90AC98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B3A332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Planowanie odpowiednich rezerw czasowych dla postępowań przetargowych. Opracowywanie dokumentacji przetargowych, które minimalizować będą liczbę protestów i odwołań. Stosowanie spójnych i niebudzących wątpliwości zapisów Opisu Przedmiotu Zamówienia. Zapewnienie pełnego zaangażowania </w:t>
            </w:r>
            <w:r>
              <w:rPr>
                <w:rFonts w:ascii="Arial" w:hAnsi="Arial" w:cs="Arial"/>
                <w:sz w:val="18"/>
                <w:szCs w:val="18"/>
              </w:rPr>
              <w:t>członków komisji przetargowych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993F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3D6C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3A3E766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6CDB9C3" w14:textId="77777777" w:rsidTr="00DC0278">
        <w:tc>
          <w:tcPr>
            <w:tcW w:w="3261" w:type="dxa"/>
            <w:vAlign w:val="center"/>
          </w:tcPr>
          <w:p w14:paraId="012F3ECD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Rozwiązanie porozumienia o dofinansowanie ze względu na niezgodność realizacji Projektu z Wnioskiem o Dofinansowanie i Studium Wykonalności.</w:t>
            </w:r>
          </w:p>
        </w:tc>
        <w:tc>
          <w:tcPr>
            <w:tcW w:w="992" w:type="dxa"/>
            <w:vAlign w:val="center"/>
          </w:tcPr>
          <w:p w14:paraId="0C88F94B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DD07C46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23C8074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Przestrzeganie harmonogramu realizacji projektu. Informowanie na bieżąco instytucji pośredniczącej o wszelkich zmianach w realizacji projektu wraz z uzasadnieniem oraz konsultacja merytorycznego zakresu Projektu z użytkownikiem końcowym.</w:t>
            </w:r>
          </w:p>
          <w:p w14:paraId="2618BD7B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Utrzymanie w mocy Porozumienia o Dofinansowaniu.</w:t>
            </w:r>
          </w:p>
          <w:p w14:paraId="1E29DB45" w14:textId="77777777" w:rsidR="00E11099" w:rsidRPr="00B03D6C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48EEA1D" w14:textId="77777777" w:rsidTr="00DC0278">
        <w:tc>
          <w:tcPr>
            <w:tcW w:w="3261" w:type="dxa"/>
            <w:vAlign w:val="center"/>
          </w:tcPr>
          <w:p w14:paraId="5D5C438E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992" w:type="dxa"/>
            <w:vAlign w:val="center"/>
          </w:tcPr>
          <w:p w14:paraId="379896FF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3E58A80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7FF56D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29B39089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</w:p>
          <w:p w14:paraId="68BC991B" w14:textId="77777777" w:rsidR="00E11099" w:rsidRPr="00137A4F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64A89A3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20A77E64" w14:textId="77777777" w:rsidTr="00DC0278">
        <w:tc>
          <w:tcPr>
            <w:tcW w:w="3261" w:type="dxa"/>
            <w:vAlign w:val="center"/>
          </w:tcPr>
          <w:p w14:paraId="49B82158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wystąpienia zdarzeń korupcyjnych.</w:t>
            </w:r>
          </w:p>
        </w:tc>
        <w:tc>
          <w:tcPr>
            <w:tcW w:w="992" w:type="dxa"/>
            <w:vAlign w:val="center"/>
          </w:tcPr>
          <w:p w14:paraId="37E3F96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FE37C05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1519ADF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polityki działań antykorupcyjnych.</w:t>
            </w:r>
          </w:p>
          <w:p w14:paraId="1534015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zachowań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zjawisk korupcyjnych.</w:t>
            </w:r>
          </w:p>
          <w:p w14:paraId="07248FA6" w14:textId="77777777" w:rsidR="00E11099" w:rsidRPr="00B03D6C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F6A4C6D" w14:textId="77777777" w:rsidTr="00DC0278">
        <w:tc>
          <w:tcPr>
            <w:tcW w:w="3261" w:type="dxa"/>
            <w:vAlign w:val="center"/>
          </w:tcPr>
          <w:p w14:paraId="54A886D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 wdrożenia e-usługami.</w:t>
            </w:r>
          </w:p>
        </w:tc>
        <w:tc>
          <w:tcPr>
            <w:tcW w:w="992" w:type="dxa"/>
            <w:vAlign w:val="center"/>
          </w:tcPr>
          <w:p w14:paraId="6048B42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03406CB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6F596A7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Na etapie tworzenia SIWZ zawarcie szczegółowych opisów obecnie funkcjonujących rozwiązań u Lidera I Partnerów Projektu. Zapisy SIWZ muszą uwzględniać i podkreślać aspekt integracji i zgodności rozwiązań używanych z wdrażanymi w Projekcie e-usługami. Położenie dużego nacisku na etap testowania rozwiązań.</w:t>
            </w:r>
          </w:p>
          <w:p w14:paraId="56A156A3" w14:textId="77777777" w:rsidR="00E11099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Dostawa produktów projektu uwzględniających integrację w zakresie opisanym w SIWZ oraz realizacja celów projektu zgodnie ze Studium Wykonalności. </w:t>
            </w:r>
          </w:p>
          <w:p w14:paraId="0685A07B" w14:textId="77777777" w:rsidR="00E11099" w:rsidRPr="00E77B38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8F8AC1A" w14:textId="77777777" w:rsidTr="00DC0278">
        <w:tc>
          <w:tcPr>
            <w:tcW w:w="3261" w:type="dxa"/>
            <w:vAlign w:val="center"/>
          </w:tcPr>
          <w:p w14:paraId="3C02BED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Przyjęcia nieprawidłowych założeń wynikających z rozbieżności danych na etapie opracowania Studium Wykonalności, a etapem realizacji Projektu w związku z upływem czasu.</w:t>
            </w:r>
          </w:p>
        </w:tc>
        <w:tc>
          <w:tcPr>
            <w:tcW w:w="992" w:type="dxa"/>
            <w:vAlign w:val="center"/>
          </w:tcPr>
          <w:p w14:paraId="50606F1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1E927A2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746612B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Dokonywanie pogłębionej analizy przedwdrożeniowej na etapie przygotowania postępowania o udzielenie zamówienia. Zapewnienie aktywnego uczestnictwa Partnerów Projektu w opracowywaniu szczegółowego opisu przedmiotu zamówienia.</w:t>
            </w:r>
          </w:p>
          <w:p w14:paraId="0AE91F26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9305D">
              <w:rPr>
                <w:rFonts w:ascii="Arial" w:hAnsi="Arial" w:cs="Arial"/>
                <w:sz w:val="18"/>
                <w:szCs w:val="18"/>
              </w:rPr>
              <w:t>Realizacja projektu zgodnie z przyjętymi celami oraz dostawa produktów zgodnie ze Studium Wykonalności.</w:t>
            </w:r>
          </w:p>
          <w:p w14:paraId="2C5CA37D" w14:textId="77777777" w:rsidR="00E11099" w:rsidRPr="0091568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325E0CA" w14:textId="77777777" w:rsidTr="00DC0278">
        <w:tc>
          <w:tcPr>
            <w:tcW w:w="3261" w:type="dxa"/>
            <w:vAlign w:val="center"/>
          </w:tcPr>
          <w:p w14:paraId="76EF5C6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Brak skutecznej koordynacji działań projektowych.</w:t>
            </w:r>
          </w:p>
        </w:tc>
        <w:tc>
          <w:tcPr>
            <w:tcW w:w="992" w:type="dxa"/>
            <w:vAlign w:val="center"/>
          </w:tcPr>
          <w:p w14:paraId="57B8B81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647BB1C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78612F6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mechanizmów komunikacji oraz ich bieżące monitorowanie co do skuteczności. Ciągłe angażowanie przedstawicieli odbiorców w prace związane z wdrożeniem e-usług w podmiotach leczniczych.</w:t>
            </w:r>
          </w:p>
          <w:p w14:paraId="4364A77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Wdrożenie e-usług publicznych zgodnie z przyjętym harmonogramem realizacji projektu oraz zapewnienie realizacji wskaźników rezultatu. </w:t>
            </w:r>
          </w:p>
          <w:p w14:paraId="077A1FE2" w14:textId="77777777" w:rsidR="00E11099" w:rsidRPr="00E325D7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5E446A7" w14:textId="77777777" w:rsidTr="00DC0278">
        <w:tc>
          <w:tcPr>
            <w:tcW w:w="3261" w:type="dxa"/>
            <w:vAlign w:val="center"/>
          </w:tcPr>
          <w:p w14:paraId="0F2D8E5C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992" w:type="dxa"/>
            <w:vAlign w:val="center"/>
          </w:tcPr>
          <w:p w14:paraId="61BB255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393F369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</w:tcPr>
          <w:p w14:paraId="6C7F5BF8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8835BE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6CF83B3E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8835BE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0A05A6FF" w14:textId="77777777" w:rsidR="00E11099" w:rsidRPr="008835B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B83A737" w14:textId="77777777" w:rsidTr="00DC0278">
        <w:tc>
          <w:tcPr>
            <w:tcW w:w="3261" w:type="dxa"/>
            <w:vAlign w:val="center"/>
          </w:tcPr>
          <w:p w14:paraId="7177291D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</w:p>
          <w:p w14:paraId="03714370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 związku z epidemią COVID-19, zamiana szpitali na jednoimienne zakaźne (CSK MSWIA), ograniczające możliwość podejmowania działań projektowych</w:t>
            </w:r>
          </w:p>
        </w:tc>
        <w:tc>
          <w:tcPr>
            <w:tcW w:w="992" w:type="dxa"/>
            <w:vAlign w:val="center"/>
          </w:tcPr>
          <w:p w14:paraId="2B34C39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223FDED5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</w:tcPr>
          <w:p w14:paraId="48CB013F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8835BE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2EFB9D3D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</w:p>
          <w:p w14:paraId="05CBEE5A" w14:textId="77777777" w:rsidR="00E11099" w:rsidRPr="008835B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E6ED724" w14:textId="77777777" w:rsidTr="00DC0278">
        <w:tc>
          <w:tcPr>
            <w:tcW w:w="3261" w:type="dxa"/>
            <w:vAlign w:val="center"/>
          </w:tcPr>
          <w:p w14:paraId="04B2F5D9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992" w:type="dxa"/>
            <w:vAlign w:val="center"/>
          </w:tcPr>
          <w:p w14:paraId="608E4BE3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E023D4C" w14:textId="4C1C73DC" w:rsidR="00E11099" w:rsidRPr="008835BE" w:rsidRDefault="00DC0278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E8A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77C4C46D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52B084B4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58DFD803" w14:textId="491EAFE2" w:rsidR="00E11099" w:rsidRPr="008835BE" w:rsidRDefault="00DC0278" w:rsidP="00DC027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obniżenie z wysokiego do znikomego po rekrutacji zespołu projektowego.</w:t>
            </w:r>
          </w:p>
        </w:tc>
      </w:tr>
      <w:tr w:rsidR="00DC0278" w:rsidRPr="00863289" w14:paraId="7F86EC00" w14:textId="77777777" w:rsidTr="00DC0278">
        <w:tc>
          <w:tcPr>
            <w:tcW w:w="3261" w:type="dxa"/>
          </w:tcPr>
          <w:p w14:paraId="633327A1" w14:textId="6582BD7A" w:rsidR="00DC0278" w:rsidRPr="008835BE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</w:t>
            </w:r>
            <w:r>
              <w:rPr>
                <w:rFonts w:ascii="Arial" w:hAnsi="Arial" w:cs="Arial"/>
                <w:sz w:val="18"/>
                <w:szCs w:val="18"/>
              </w:rPr>
              <w:t xml:space="preserve"> decyzji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sprawie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zmianie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na CSK MSWiA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i zmian w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armonogramie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t>związanych z ustawowym przesunięciem końca realizacji Projektu o 90 dni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tj. z 31-10-2022 do 29-01-2023.</w:t>
            </w:r>
          </w:p>
        </w:tc>
        <w:tc>
          <w:tcPr>
            <w:tcW w:w="992" w:type="dxa"/>
          </w:tcPr>
          <w:p w14:paraId="3C8443AC" w14:textId="3B91143C" w:rsidR="00DC0278" w:rsidRPr="008835BE" w:rsidRDefault="003D4428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6" w:type="dxa"/>
          </w:tcPr>
          <w:p w14:paraId="392504D0" w14:textId="259B0432" w:rsidR="00DC0278" w:rsidRPr="008835BE" w:rsidRDefault="00751E8A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5C36658B" w14:textId="77777777" w:rsidR="00DC0278" w:rsidRPr="008835BE" w:rsidRDefault="00DC0278" w:rsidP="00DC027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NOWE RYZYKO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sprawozdawczego.</w:t>
            </w:r>
          </w:p>
          <w:p w14:paraId="2DE2785D" w14:textId="271673CB" w:rsidR="00DC0278" w:rsidRPr="008835BE" w:rsidRDefault="00751E8A" w:rsidP="00DC0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Redukcja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Przygotowanie wniosku z dobrym uzasadnieniem. Uzyskan</w:t>
            </w:r>
            <w:r w:rsidR="00AB5588"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z w:val="18"/>
                <w:szCs w:val="18"/>
              </w:rPr>
              <w:t>zgod</w:t>
            </w:r>
            <w:r w:rsidR="00AB5588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 xml:space="preserve"> KRMC na zmianę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na CSK MSWiA. Monitorowanie procesu decyzyjnego po stronie CPPC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2BFC0CE1" w14:textId="3C48E9C8" w:rsidR="00DC0278" w:rsidRPr="00751E8A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CSK MSWiA już zgromadzono 90% ról projektowych, poza Kierownikiem Projektu usytuowanym zawsze przy Liderze – MSWiA. Przejście Kierownika projektu do nowego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 w:rsidR="00751E8A"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 usprawni zarządzanie w szczególności z uwagi </w:t>
            </w:r>
            <w:r w:rsidR="00073A81">
              <w:rPr>
                <w:rFonts w:ascii="Arial" w:hAnsi="Arial" w:cs="Arial"/>
                <w:sz w:val="18"/>
                <w:szCs w:val="18"/>
              </w:rPr>
              <w:t xml:space="preserve">usunięcie barier formalnych (inny pracodawca) i organizacyjnych (inne miejsce pracy) np. w procesach tworzenia i </w:t>
            </w:r>
            <w:r w:rsidR="00073A81">
              <w:rPr>
                <w:rFonts w:ascii="Arial" w:hAnsi="Arial" w:cs="Arial"/>
                <w:sz w:val="18"/>
                <w:szCs w:val="18"/>
              </w:rPr>
              <w:lastRenderedPageBreak/>
              <w:t>organizacji pracy zespołów projektowych.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Dostosowanie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armonogramu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do opóźnień spowodowanych pandemią </w:t>
            </w:r>
            <w:r w:rsidR="00EC71E8">
              <w:rPr>
                <w:rFonts w:ascii="Arial" w:hAnsi="Arial" w:cs="Arial"/>
                <w:sz w:val="18"/>
                <w:szCs w:val="18"/>
              </w:rPr>
              <w:t>(</w:t>
            </w:r>
            <w:r w:rsidR="003D4428">
              <w:rPr>
                <w:rFonts w:ascii="Arial" w:hAnsi="Arial" w:cs="Arial"/>
                <w:sz w:val="18"/>
                <w:szCs w:val="18"/>
              </w:rPr>
              <w:t>przedłużono jedynie okres reali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zacji analizy przedwdrożeniowej, a czas realizacji pozostałych zadań po tej analizie pozostawiono bez zmian) by uniknąć formalnego wykazywania opóźnienia bez </w:t>
            </w:r>
            <w:bookmarkStart w:id="0" w:name="_GoBack"/>
            <w:bookmarkEnd w:id="0"/>
            <w:r w:rsidR="00EC71E8">
              <w:rPr>
                <w:rFonts w:ascii="Arial" w:hAnsi="Arial" w:cs="Arial"/>
                <w:sz w:val="18"/>
                <w:szCs w:val="18"/>
              </w:rPr>
              <w:t xml:space="preserve">faktycznego.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417"/>
        <w:gridCol w:w="4111"/>
      </w:tblGrid>
      <w:tr w:rsidR="0091332C" w:rsidRPr="006334BF" w14:paraId="061EEDF1" w14:textId="77777777" w:rsidTr="00F26A03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E0D4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C70C8" w:rsidRPr="00863289" w14:paraId="1A97DC3E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57221CD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środków finansowych na utrzymanie systemów po ich wdrożeniu.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878AE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E8295D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2D87BB23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 Analiza kosztów utrzymania systemu i zabezpieczenie o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dpowiednich środków w budżecie Lidera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oraz Partnerów Projektu.</w:t>
            </w:r>
          </w:p>
          <w:p w14:paraId="4B230C33" w14:textId="77777777" w:rsidR="00AC70C8" w:rsidRPr="00A55BA3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64FFC31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EE8F69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Nieosiągnięcie zakładanych wskaźników rezultatu spowodowane zbyt małym zainteresowaniem użytkowników.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48BDF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ABC48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5F9E6FAA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: Kampania Informacyjno Promocyjna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skierowana do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pacjentów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personelu medycznego o możliwościach jakie udostępnione są przez wdrożon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y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 Przeprowadzanie szkoleń z zakresu użytkowania systemu. Bieżące monitorowanie i kontrolowanie realizacji wskaźników Projektu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, na wszystkich etapach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5C2EAEB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55FF">
              <w:rPr>
                <w:rFonts w:ascii="Arial" w:hAnsi="Arial" w:cs="Arial"/>
                <w:sz w:val="18"/>
                <w:szCs w:val="18"/>
              </w:rPr>
              <w:t>Osiągnięcie zakładanych wskaźników rezultatu.</w:t>
            </w:r>
          </w:p>
          <w:p w14:paraId="05F07F4A" w14:textId="77777777" w:rsidR="00AC70C8" w:rsidRPr="009155FF" w:rsidRDefault="00AC70C8" w:rsidP="00AC70C8">
            <w:pPr>
              <w:spacing w:after="0"/>
              <w:rPr>
                <w:b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3AD0B00A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8ADA7C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utrzymującego produkty projektu oraz brak zastępowalności personelu.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ECBC7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706C69F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79FE8DD0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Zapewnienie odpowiedniej liczby personelu zaangażowanego w utrzymanie produktów Projektu. Zabezpieczenie w planach finansowych odpowiednich wydatków na wynagrodzenia oraz premie/nagrody dla osób zaangażowanych w utrzymanie produktów Projektu. Wprowadzenie odpowiedniego systemu motywacji pozapłacowej personelu.</w:t>
            </w:r>
          </w:p>
          <w:p w14:paraId="35934C6A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Utrzymanie produktów projektu oraz realizacja wskaźników rezultatu.</w:t>
            </w:r>
          </w:p>
          <w:p w14:paraId="6EE74F0E" w14:textId="77777777" w:rsidR="00AC70C8" w:rsidRPr="00A95D96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0FE204B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2FE5575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Nieodpowiednie zabezpieczenie przetwarzanych danych.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2163F0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03C088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8FE1327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Przeprowadzanie cyklicznych testów bezpieczeństwa systemów. Opracowanie wytycznych/procedur w zakresie bezpiecznego przetwarzania danych przez podmioty korzystające z systemu.</w:t>
            </w:r>
          </w:p>
          <w:p w14:paraId="1631687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00810735" w14:textId="77777777" w:rsidR="00AC70C8" w:rsidRPr="00CD73E0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06EBFD2F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029C53F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Wystąpienia błędów działania systemu nie wykrytych na etapie wdrożenia (np. </w:t>
            </w: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80EBC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E1649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2DBE885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: Wdrożenie odpowiednich procedur dotyczących wszechstronnych testów akceptacyjnych oraz wymóg testowania zmian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4973E1A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E77B38">
              <w:rPr>
                <w:rFonts w:ascii="Arial" w:hAnsi="Arial" w:cs="Arial"/>
                <w:sz w:val="18"/>
                <w:szCs w:val="18"/>
              </w:rPr>
              <w:t>Dostawa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38">
              <w:rPr>
                <w:rFonts w:ascii="Arial" w:hAnsi="Arial" w:cs="Arial"/>
                <w:sz w:val="18"/>
                <w:szCs w:val="18"/>
              </w:rPr>
              <w:t>produktów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wysokiej jakości, działających bez przerw i zakłóceń po okresie wdrożenia.</w:t>
            </w:r>
          </w:p>
          <w:p w14:paraId="7DA39083" w14:textId="77777777" w:rsidR="00AC70C8" w:rsidRPr="0047678A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2FCC14AD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265CB6D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Opór personelu w wykorzystywaniu dostarczonych rozwiązań IT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DF038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969546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4EE992B8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Wprowadzenie szkoleń obejmujących personel zobowiązany do korzystania z dostarczonych rozwiązań IT. Zabezpieczenie w budżecie Projektu odpowiednich środków na przeprowadzenie szkoleń. Zapewnienie na etapie utrzymania efektów Projektu prowadzenia szkoleń w systemie kaskadowym przez wyszkolonych liderów.</w:t>
            </w:r>
          </w:p>
          <w:p w14:paraId="71AE731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4C81EF74" w14:textId="77777777" w:rsidR="00AC70C8" w:rsidRPr="00E77B38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FDB30E9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341FB07" w14:textId="77777777" w:rsidR="00AC70C8" w:rsidRPr="00322FFA" w:rsidRDefault="00AC70C8" w:rsidP="00AC70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480EA3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666DEA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603C0443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322FFA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797C7A7E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322FFA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37743327" w14:textId="77777777" w:rsidR="00AC70C8" w:rsidRPr="00322FFA" w:rsidRDefault="00AC70C8" w:rsidP="00AC70C8">
            <w:pPr>
              <w:pStyle w:val="Legend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70C8" w:rsidRPr="00863289" w14:paraId="36B30AC3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6F0615E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  <w:r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 związku z epidemią COVID-19, zamiana szpitali na jednoimienne zakaźne (CSK MSWIA), ograniczające możliwość podejmowania działań projektowych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D41D68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78D27B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75FD9A5D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322FFA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1D17D780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</w:p>
        </w:tc>
      </w:tr>
      <w:tr w:rsidR="00AC70C8" w:rsidRPr="00863289" w14:paraId="0CF45DC5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0DB0BCB3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43DB0B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63721CA" w14:textId="77777777" w:rsidR="00AC70C8" w:rsidRPr="00322FFA" w:rsidRDefault="00AC70C8" w:rsidP="00AC70C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843D73C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0DA4F915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</w:tc>
      </w:tr>
    </w:tbl>
    <w:p w14:paraId="33071B39" w14:textId="6E490E74" w:rsidR="00805178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77777777" w:rsidR="00857D85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60B47FD3" w14:textId="3D1864AA" w:rsidR="00AC70C8" w:rsidRPr="00AC70C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1" w:name="_Hlk18274129"/>
    </w:p>
    <w:bookmarkEnd w:id="1"/>
    <w:p w14:paraId="37F9A7B7" w14:textId="12A67920" w:rsidR="00AC70C8" w:rsidRPr="00EC71E8" w:rsidRDefault="00073A81" w:rsidP="00EC71E8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 w:rsidRPr="00EC71E8">
        <w:rPr>
          <w:rFonts w:ascii="Arial" w:hAnsi="Arial" w:cs="Arial"/>
          <w:b/>
          <w:sz w:val="20"/>
        </w:rPr>
        <w:t>Andrzej Czubek</w:t>
      </w:r>
    </w:p>
    <w:p w14:paraId="7FA3DECF" w14:textId="1BB2573D" w:rsidR="00AC70C8" w:rsidRPr="00EC71E8" w:rsidRDefault="00AC70C8" w:rsidP="00AC70C8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="00073A81" w:rsidRPr="00EC71E8">
        <w:rPr>
          <w:rFonts w:ascii="Arial" w:hAnsi="Arial" w:cs="Arial"/>
          <w:sz w:val="18"/>
        </w:rPr>
        <w:t xml:space="preserve"> Kierownik Projektu</w:t>
      </w:r>
      <w:r w:rsidR="00EC71E8">
        <w:rPr>
          <w:rFonts w:ascii="Arial" w:hAnsi="Arial" w:cs="Arial"/>
          <w:sz w:val="18"/>
        </w:rPr>
        <w:t>,</w:t>
      </w:r>
    </w:p>
    <w:p w14:paraId="56F46556" w14:textId="23C9812D" w:rsidR="00AC70C8" w:rsidRPr="00EC71E8" w:rsidRDefault="00AC70C8" w:rsidP="00AC70C8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 w:rsidRPr="00EC71E8">
        <w:rPr>
          <w:rFonts w:ascii="Arial" w:hAnsi="Arial" w:cs="Arial"/>
          <w:sz w:val="18"/>
        </w:rPr>
        <w:t xml:space="preserve"> Ekspert, Zespół e-Zdrowie, Departament Zdrowia, MSWiA</w:t>
      </w:r>
      <w:r w:rsidR="00EC71E8">
        <w:rPr>
          <w:rFonts w:ascii="Arial" w:hAnsi="Arial" w:cs="Arial"/>
          <w:sz w:val="18"/>
        </w:rPr>
        <w:t>,</w:t>
      </w:r>
    </w:p>
    <w:p w14:paraId="78E07FFC" w14:textId="0F0A5D84" w:rsidR="00AC70C8" w:rsidRPr="00EC71E8" w:rsidRDefault="00AC70C8" w:rsidP="00AC70C8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E-mail:</w:t>
      </w:r>
      <w:r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8" w:history="1">
        <w:r w:rsidR="00073A81" w:rsidRPr="00EC71E8">
          <w:rPr>
            <w:rStyle w:val="Hipercze"/>
            <w:rFonts w:ascii="Arial" w:hAnsi="Arial" w:cs="Arial"/>
            <w:sz w:val="18"/>
          </w:rPr>
          <w:t>andrzej.czubek@mswia.gov.pl</w:t>
        </w:r>
      </w:hyperlink>
      <w:r w:rsidR="00EC71E8">
        <w:rPr>
          <w:rFonts w:ascii="Arial" w:hAnsi="Arial" w:cs="Arial"/>
          <w:sz w:val="18"/>
        </w:rPr>
        <w:t>,</w:t>
      </w:r>
    </w:p>
    <w:p w14:paraId="579AEE64" w14:textId="0AD99820" w:rsidR="00AC70C8" w:rsidRPr="00EC71E8" w:rsidRDefault="00AC70C8" w:rsidP="00AC70C8">
      <w:pPr>
        <w:spacing w:before="40" w:after="40" w:line="240" w:lineRule="auto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Telefon służbowy</w:t>
      </w:r>
      <w:r w:rsidRPr="00EC71E8">
        <w:rPr>
          <w:rFonts w:ascii="Arial" w:hAnsi="Arial" w:cs="Arial"/>
          <w:sz w:val="18"/>
        </w:rPr>
        <w:t>: +48</w:t>
      </w:r>
      <w:r w:rsidR="00073A81" w:rsidRPr="00EC71E8">
        <w:rPr>
          <w:rFonts w:ascii="Arial" w:hAnsi="Arial" w:cs="Arial"/>
          <w:sz w:val="18"/>
        </w:rPr>
        <w:t> 694 444</w:t>
      </w:r>
      <w:r w:rsidR="00EC71E8">
        <w:rPr>
          <w:rFonts w:ascii="Arial" w:hAnsi="Arial" w:cs="Arial"/>
          <w:sz w:val="18"/>
        </w:rPr>
        <w:t> </w:t>
      </w:r>
      <w:r w:rsidR="00073A81" w:rsidRPr="00EC71E8">
        <w:rPr>
          <w:rFonts w:ascii="Arial" w:hAnsi="Arial" w:cs="Arial"/>
          <w:sz w:val="18"/>
        </w:rPr>
        <w:t>442</w:t>
      </w:r>
      <w:r w:rsidR="00EC71E8">
        <w:rPr>
          <w:rFonts w:ascii="Arial" w:hAnsi="Arial" w:cs="Arial"/>
          <w:sz w:val="18"/>
        </w:rPr>
        <w:t>.</w:t>
      </w:r>
    </w:p>
    <w:sectPr w:rsidR="00AC70C8" w:rsidRPr="00EC71E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A4252" w14:textId="77777777" w:rsidR="00EC71E8" w:rsidRDefault="00EC71E8" w:rsidP="00BB2420">
      <w:pPr>
        <w:spacing w:after="0" w:line="240" w:lineRule="auto"/>
      </w:pPr>
      <w:r>
        <w:separator/>
      </w:r>
    </w:p>
  </w:endnote>
  <w:endnote w:type="continuationSeparator" w:id="0">
    <w:p w14:paraId="0F45F470" w14:textId="77777777" w:rsidR="00EC71E8" w:rsidRDefault="00EC71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5816A09F" w:rsidR="00EC71E8" w:rsidRDefault="00EC71E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5588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EC71E8" w:rsidRDefault="00EC71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DF984" w14:textId="77777777" w:rsidR="00EC71E8" w:rsidRDefault="00EC71E8" w:rsidP="00BB2420">
      <w:pPr>
        <w:spacing w:after="0" w:line="240" w:lineRule="auto"/>
      </w:pPr>
      <w:r>
        <w:separator/>
      </w:r>
    </w:p>
  </w:footnote>
  <w:footnote w:type="continuationSeparator" w:id="0">
    <w:p w14:paraId="172B3D7D" w14:textId="77777777" w:rsidR="00EC71E8" w:rsidRDefault="00EC71E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C71E8" w:rsidRDefault="00EC71E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1C44"/>
    <w:rsid w:val="00043DD9"/>
    <w:rsid w:val="00044D68"/>
    <w:rsid w:val="00047D9D"/>
    <w:rsid w:val="0006403E"/>
    <w:rsid w:val="00070663"/>
    <w:rsid w:val="00071880"/>
    <w:rsid w:val="000727A5"/>
    <w:rsid w:val="00073A81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2813"/>
    <w:rsid w:val="00176FBB"/>
    <w:rsid w:val="00181E97"/>
    <w:rsid w:val="00182A08"/>
    <w:rsid w:val="001A2EF2"/>
    <w:rsid w:val="001C2D74"/>
    <w:rsid w:val="001C7FAC"/>
    <w:rsid w:val="001E084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6A0"/>
    <w:rsid w:val="002B4889"/>
    <w:rsid w:val="002B50C0"/>
    <w:rsid w:val="002B6F21"/>
    <w:rsid w:val="002D3D4A"/>
    <w:rsid w:val="002D7ADA"/>
    <w:rsid w:val="002E2FAF"/>
    <w:rsid w:val="002E4340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4428"/>
    <w:rsid w:val="003D7DD0"/>
    <w:rsid w:val="003E3144"/>
    <w:rsid w:val="00405EA4"/>
    <w:rsid w:val="0041034F"/>
    <w:rsid w:val="004118A3"/>
    <w:rsid w:val="00423A26"/>
    <w:rsid w:val="00425046"/>
    <w:rsid w:val="004347E7"/>
    <w:rsid w:val="004350B8"/>
    <w:rsid w:val="00444AAB"/>
    <w:rsid w:val="00450089"/>
    <w:rsid w:val="004729D1"/>
    <w:rsid w:val="004C1D48"/>
    <w:rsid w:val="004D3439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275A"/>
    <w:rsid w:val="005734CE"/>
    <w:rsid w:val="0057559C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1AB6"/>
    <w:rsid w:val="006C78AE"/>
    <w:rsid w:val="006D18CD"/>
    <w:rsid w:val="006E0CFA"/>
    <w:rsid w:val="006E6205"/>
    <w:rsid w:val="00701800"/>
    <w:rsid w:val="00725708"/>
    <w:rsid w:val="00740A47"/>
    <w:rsid w:val="00741DB1"/>
    <w:rsid w:val="00746ABD"/>
    <w:rsid w:val="00751E8A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D85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44D4"/>
    <w:rsid w:val="00A0767B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5588"/>
    <w:rsid w:val="00AC70C8"/>
    <w:rsid w:val="00AC7E26"/>
    <w:rsid w:val="00AD45BB"/>
    <w:rsid w:val="00AE1643"/>
    <w:rsid w:val="00AE3A6C"/>
    <w:rsid w:val="00AF09B8"/>
    <w:rsid w:val="00AF567D"/>
    <w:rsid w:val="00B14D2E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1422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B396A"/>
    <w:rsid w:val="00CC7E21"/>
    <w:rsid w:val="00CE0D40"/>
    <w:rsid w:val="00CE74F9"/>
    <w:rsid w:val="00CE7777"/>
    <w:rsid w:val="00CF2E64"/>
    <w:rsid w:val="00D02F6D"/>
    <w:rsid w:val="00D040FE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278"/>
    <w:rsid w:val="00DC0A8A"/>
    <w:rsid w:val="00DC1705"/>
    <w:rsid w:val="00DC39A9"/>
    <w:rsid w:val="00DC4C79"/>
    <w:rsid w:val="00DE6249"/>
    <w:rsid w:val="00DE731D"/>
    <w:rsid w:val="00E0076D"/>
    <w:rsid w:val="00E11099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C71E8"/>
    <w:rsid w:val="00EF32D3"/>
    <w:rsid w:val="00F138F7"/>
    <w:rsid w:val="00F2008A"/>
    <w:rsid w:val="00F21D9E"/>
    <w:rsid w:val="00F25348"/>
    <w:rsid w:val="00F26A03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czubek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9FDDA-9C85-4FD1-B066-53BAE7B4B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4036</Words>
  <Characters>24219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2020-07-09T10:10:00Z</dcterms:created>
  <dcterms:modified xsi:type="dcterms:W3CDTF">2020-10-13T12:51:00Z</dcterms:modified>
</cp:coreProperties>
</file>